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AA47A2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A47A2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AA47A2" w:rsidRPr="00AA47A2" w:rsidRDefault="00BC25CF" w:rsidP="00AA47A2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A47A2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AA47A2" w:rsidRPr="00AA47A2">
              <w:rPr>
                <w:rFonts w:eastAsia="Times New Roman"/>
                <w:b/>
                <w:bCs/>
                <w:sz w:val="26"/>
                <w:szCs w:val="26"/>
              </w:rPr>
              <w:t xml:space="preserve">О внесении изменений в постановление                                                Правительства Белгородской области </w:t>
            </w:r>
          </w:p>
          <w:p w:rsidR="00BC25CF" w:rsidRPr="00AA47A2" w:rsidRDefault="00AA47A2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A47A2">
              <w:rPr>
                <w:rFonts w:eastAsia="Times New Roman"/>
                <w:b/>
                <w:bCs/>
                <w:sz w:val="26"/>
                <w:szCs w:val="26"/>
              </w:rPr>
              <w:t xml:space="preserve">от 21 марта 2022 года № </w:t>
            </w:r>
            <w:r w:rsidR="00B727EC">
              <w:rPr>
                <w:rFonts w:eastAsia="Times New Roman"/>
                <w:b/>
                <w:bCs/>
                <w:sz w:val="26"/>
                <w:szCs w:val="26"/>
              </w:rPr>
              <w:t>154</w:t>
            </w:r>
            <w:r w:rsidRPr="00AA47A2">
              <w:rPr>
                <w:rFonts w:eastAsia="Times New Roman"/>
                <w:b/>
                <w:bCs/>
                <w:sz w:val="26"/>
                <w:szCs w:val="26"/>
              </w:rPr>
              <w:t>-пп</w:t>
            </w:r>
            <w:r w:rsidR="00BC25CF" w:rsidRPr="00AA47A2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62095B" w:rsidRDefault="00CA5C68" w:rsidP="0062095B">
            <w:pPr>
              <w:pStyle w:val="a9"/>
              <w:numPr>
                <w:ilvl w:val="0"/>
                <w:numId w:val="2"/>
              </w:numPr>
              <w:tabs>
                <w:tab w:val="left" w:pos="1008"/>
              </w:tabs>
              <w:ind w:left="15" w:right="41" w:firstLine="567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2095B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62095B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B727EC" w:rsidRPr="00B727EC" w:rsidRDefault="0062095B" w:rsidP="00B727EC">
            <w:pPr>
              <w:autoSpaceDE w:val="0"/>
              <w:autoSpaceDN w:val="0"/>
              <w:adjustRightInd w:val="0"/>
              <w:ind w:firstLine="708"/>
              <w:jc w:val="both"/>
              <w:rPr>
                <w:rStyle w:val="FontStyle15"/>
                <w:sz w:val="26"/>
                <w:szCs w:val="26"/>
              </w:rPr>
            </w:pPr>
            <w:proofErr w:type="gramStart"/>
            <w:r w:rsidRPr="00B727EC">
              <w:rPr>
                <w:rFonts w:eastAsia="Times New Roman"/>
                <w:sz w:val="26"/>
                <w:szCs w:val="26"/>
              </w:rPr>
              <w:t xml:space="preserve">Проект постановления Правительства Белгородской области «О внесении изменений в постановление Правительства Белгородской области от 21 марта                2022 года № </w:t>
            </w:r>
            <w:r w:rsidR="00B727EC" w:rsidRPr="00B727EC">
              <w:rPr>
                <w:rFonts w:eastAsia="Times New Roman"/>
                <w:sz w:val="26"/>
                <w:szCs w:val="26"/>
              </w:rPr>
              <w:t>154</w:t>
            </w:r>
            <w:r w:rsidRPr="00B727EC">
              <w:rPr>
                <w:rFonts w:eastAsia="Times New Roman"/>
                <w:sz w:val="26"/>
                <w:szCs w:val="26"/>
              </w:rPr>
              <w:t xml:space="preserve">-пп» (далее – проект постановления) подготовлен </w:t>
            </w:r>
            <w:r w:rsidR="00B727EC" w:rsidRPr="00B727EC">
              <w:rPr>
                <w:rFonts w:eastAsia="Times New Roman"/>
                <w:sz w:val="26"/>
                <w:szCs w:val="26"/>
              </w:rPr>
              <w:t>в связи с вступлением в силу Федерального закона от 4 ноября 2022 года № 420-ФЗ «О внесении изменений в отдельные законодательные акты Российской Федерации и о приостановлении действия части 5 статьи 2 Федерального закона «О контрактной системе в</w:t>
            </w:r>
            <w:proofErr w:type="gramEnd"/>
            <w:r w:rsidR="00B727EC" w:rsidRPr="00B727EC">
              <w:rPr>
                <w:rFonts w:eastAsia="Times New Roman"/>
                <w:sz w:val="26"/>
                <w:szCs w:val="26"/>
              </w:rPr>
              <w:t xml:space="preserve"> </w:t>
            </w:r>
            <w:proofErr w:type="gramStart"/>
            <w:r w:rsidR="00B727EC" w:rsidRPr="00B727EC">
              <w:rPr>
                <w:rFonts w:eastAsia="Times New Roman"/>
                <w:sz w:val="26"/>
                <w:szCs w:val="26"/>
              </w:rPr>
              <w:t>сфере закупок товаров, работ, услуг  для обеспечения государственных и муниципальных нужд», согласно которому предусмотрены меры поддержки поставщиков (подрядчиков, исполнителей) и за</w:t>
            </w:r>
            <w:bookmarkStart w:id="0" w:name="_GoBack"/>
            <w:bookmarkEnd w:id="0"/>
            <w:r w:rsidR="00B727EC" w:rsidRPr="00B727EC">
              <w:rPr>
                <w:rFonts w:eastAsia="Times New Roman"/>
                <w:sz w:val="26"/>
                <w:szCs w:val="26"/>
              </w:rPr>
              <w:t xml:space="preserve">казчиков в условиях санкций, в частности </w:t>
            </w:r>
            <w:r w:rsidR="00B727EC" w:rsidRPr="00B727EC">
              <w:rPr>
                <w:sz w:val="26"/>
                <w:szCs w:val="26"/>
              </w:rPr>
              <w:t>до 1 января 2024 года</w:t>
            </w:r>
            <w:r w:rsidR="00B727EC" w:rsidRPr="00B727EC">
              <w:rPr>
                <w:rFonts w:eastAsia="Times New Roman"/>
                <w:sz w:val="26"/>
                <w:szCs w:val="26"/>
              </w:rPr>
              <w:t xml:space="preserve"> продлены сроки возможности изменения существенных </w:t>
            </w:r>
            <w:r w:rsidR="00B727EC" w:rsidRPr="00B727EC">
              <w:rPr>
                <w:sz w:val="26"/>
                <w:szCs w:val="26"/>
              </w:rPr>
              <w:t>условий контрактов на поставку товаров, выполнение работ, оказание услуг, если при исполнении таких контрактов возникли независящие от сторон обстоятельства, влекущие невозможность их исполнения.</w:t>
            </w:r>
            <w:r w:rsidR="00B727EC" w:rsidRPr="00B727EC">
              <w:rPr>
                <w:rFonts w:eastAsia="Times New Roman"/>
                <w:sz w:val="26"/>
                <w:szCs w:val="26"/>
              </w:rPr>
              <w:t xml:space="preserve"> </w:t>
            </w:r>
            <w:proofErr w:type="gramEnd"/>
          </w:p>
          <w:p w:rsidR="0062095B" w:rsidRPr="0062095B" w:rsidRDefault="0062095B" w:rsidP="0062095B">
            <w:pPr>
              <w:tabs>
                <w:tab w:val="left" w:pos="1008"/>
              </w:tabs>
              <w:autoSpaceDE w:val="0"/>
              <w:autoSpaceDN w:val="0"/>
              <w:adjustRightInd w:val="0"/>
              <w:ind w:left="15" w:firstLine="567"/>
              <w:jc w:val="both"/>
              <w:rPr>
                <w:sz w:val="26"/>
                <w:szCs w:val="26"/>
              </w:rPr>
            </w:pPr>
            <w:r w:rsidRPr="00B727EC">
              <w:rPr>
                <w:rFonts w:eastAsia="Times New Roman"/>
                <w:sz w:val="26"/>
                <w:szCs w:val="26"/>
              </w:rPr>
              <w:t>Утверждение проекта постановления</w:t>
            </w:r>
            <w:r w:rsidRPr="0062095B">
              <w:rPr>
                <w:rFonts w:eastAsia="Times New Roman"/>
                <w:sz w:val="26"/>
                <w:szCs w:val="26"/>
              </w:rPr>
              <w:t xml:space="preserve"> не повлечет необходимости внесения изменений в действующие нормативные правовые акты Белгородской области. </w:t>
            </w:r>
          </w:p>
          <w:p w:rsidR="00416900" w:rsidRPr="00AA47A2" w:rsidRDefault="00BC25CF" w:rsidP="00AA47A2">
            <w:pPr>
              <w:ind w:firstLine="709"/>
              <w:jc w:val="both"/>
              <w:rPr>
                <w:sz w:val="28"/>
                <w:szCs w:val="28"/>
              </w:rPr>
            </w:pPr>
            <w:r w:rsidRPr="00AA47A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 w:rsidSect="0062095B">
      <w:pgSz w:w="11906" w:h="16838"/>
      <w:pgMar w:top="851" w:right="851" w:bottom="851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475BE2"/>
    <w:rsid w:val="004D13F7"/>
    <w:rsid w:val="0062095B"/>
    <w:rsid w:val="006D3604"/>
    <w:rsid w:val="00773956"/>
    <w:rsid w:val="00824AAB"/>
    <w:rsid w:val="008D6C91"/>
    <w:rsid w:val="00940899"/>
    <w:rsid w:val="00A871E0"/>
    <w:rsid w:val="00AA47A2"/>
    <w:rsid w:val="00AF0AE9"/>
    <w:rsid w:val="00B727EC"/>
    <w:rsid w:val="00BC25CF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Марина Комарова</cp:lastModifiedBy>
  <cp:revision>22</cp:revision>
  <cp:lastPrinted>2019-12-17T12:08:00Z</cp:lastPrinted>
  <dcterms:created xsi:type="dcterms:W3CDTF">2020-06-30T09:05:00Z</dcterms:created>
  <dcterms:modified xsi:type="dcterms:W3CDTF">2022-12-07T06:57:00Z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